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General Fusion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Meteora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General Fusion Group Ltd.</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6020 Russ Baker Way, Richmond, A1, V7b 1b4</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Meteora Capital, LLC, a Delaware limited liability company ("Meteora Capital") with respect to the Common Stock (as defined in Item 2(d)) held by certain funds and managed accounts to which Meteora Capital serves as 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each of the Reporting Persons is: 1200 N Federal Hwy, #200, Boca Raton FL 33432</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Meteora Capital is a Delaware limited liability company. Vik Mittal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Meteora Capital,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Vik Mittal</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Mr</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4404</Characters>
  <CharactersWithSpaces>5271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