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General Fusion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2"/>
        <w:gridCol w:w="8043"/>
      </w:tblGrid>
      <w:tr>
        <w:trPr/>
        <w:tc>
          <w:tcPr>
            <w:tcW w:w="2162" w:type="dxa"/>
            <w:tcBorders/>
            <w:vAlign w:val="center"/>
          </w:tcPr>
          <w:p>
            <w:pPr>
              <w:pStyle w:val="TableContents"/>
              <w:bidi w:val="0"/>
              <w:spacing w:before="0" w:after="283"/>
              <w:jc w:val="left"/>
              <w:rPr/>
            </w:pPr>
            <w:r>
              <w:rPr/>
              <w:t>1</w:t>
            </w:r>
          </w:p>
        </w:tc>
        <w:tc>
          <w:tcPr>
            <w:tcW w:w="80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SEGRA CAPITAL MANAGEMENT, LLC</w:t>
            </w:r>
          </w:p>
        </w:tc>
      </w:tr>
      <w:tr>
        <w:trPr/>
        <w:tc>
          <w:tcPr>
            <w:tcW w:w="2162" w:type="dxa"/>
            <w:tcBorders/>
            <w:vAlign w:val="center"/>
          </w:tcPr>
          <w:p>
            <w:pPr>
              <w:pStyle w:val="TableContents"/>
              <w:bidi w:val="0"/>
              <w:spacing w:before="0" w:after="283"/>
              <w:jc w:val="left"/>
              <w:rPr/>
            </w:pPr>
            <w:r>
              <w:rPr/>
              <w:t>2</w:t>
            </w:r>
          </w:p>
        </w:tc>
        <w:tc>
          <w:tcPr>
            <w:tcW w:w="80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2" w:type="dxa"/>
            <w:tcBorders/>
            <w:vAlign w:val="center"/>
          </w:tcPr>
          <w:p>
            <w:pPr>
              <w:pStyle w:val="TableContents"/>
              <w:bidi w:val="0"/>
              <w:spacing w:before="0" w:after="283"/>
              <w:jc w:val="left"/>
              <w:rPr/>
            </w:pPr>
            <w:r>
              <w:rPr/>
              <w:t>3</w:t>
            </w:r>
          </w:p>
        </w:tc>
        <w:tc>
          <w:tcPr>
            <w:tcW w:w="8043" w:type="dxa"/>
            <w:tcBorders/>
            <w:vAlign w:val="center"/>
          </w:tcPr>
          <w:p>
            <w:pPr>
              <w:pStyle w:val="TableContents"/>
              <w:bidi w:val="0"/>
              <w:spacing w:before="0" w:after="283"/>
              <w:jc w:val="left"/>
              <w:rPr/>
            </w:pPr>
            <w:r>
              <w:rPr/>
              <w:t>Sec Use Only</w:t>
            </w:r>
          </w:p>
        </w:tc>
      </w:tr>
      <w:tr>
        <w:trPr/>
        <w:tc>
          <w:tcPr>
            <w:tcW w:w="2162" w:type="dxa"/>
            <w:tcBorders/>
            <w:vAlign w:val="center"/>
          </w:tcPr>
          <w:p>
            <w:pPr>
              <w:pStyle w:val="TableContents"/>
              <w:bidi w:val="0"/>
              <w:spacing w:before="0" w:after="283"/>
              <w:jc w:val="left"/>
              <w:rPr/>
            </w:pPr>
            <w:r>
              <w:rPr/>
              <w:t>4</w:t>
            </w:r>
          </w:p>
        </w:tc>
        <w:tc>
          <w:tcPr>
            <w:tcW w:w="80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1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6,302,213.00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6,302,213.00</w:t>
                  </w:r>
                </w:p>
              </w:tc>
            </w:tr>
          </w:tbl>
          <w:p>
            <w:pPr>
              <w:pStyle w:val="TableContents"/>
              <w:bidi w:val="0"/>
              <w:spacing w:before="0" w:after="283"/>
              <w:jc w:val="left"/>
              <w:rPr/>
            </w:pPr>
            <w:r>
              <w:rPr/>
            </w:r>
          </w:p>
        </w:tc>
        <w:tc>
          <w:tcPr>
            <w:tcW w:w="8043" w:type="dxa"/>
            <w:tcBorders/>
            <w:vAlign w:val="center"/>
          </w:tcPr>
          <w:p>
            <w:pPr>
              <w:pStyle w:val="TableContents"/>
              <w:bidi w:val="0"/>
              <w:spacing w:before="0" w:after="283"/>
              <w:jc w:val="left"/>
              <w:rPr>
                <w:sz w:val="4"/>
                <w:szCs w:val="4"/>
              </w:rPr>
            </w:pPr>
            <w:r>
              <w:rPr>
                <w:sz w:val="4"/>
                <w:szCs w:val="4"/>
              </w:rPr>
            </w:r>
          </w:p>
        </w:tc>
      </w:tr>
      <w:tr>
        <w:trPr/>
        <w:tc>
          <w:tcPr>
            <w:tcW w:w="2162" w:type="dxa"/>
            <w:tcBorders/>
            <w:vAlign w:val="center"/>
          </w:tcPr>
          <w:p>
            <w:pPr>
              <w:pStyle w:val="TableContents"/>
              <w:bidi w:val="0"/>
              <w:spacing w:before="0" w:after="283"/>
              <w:jc w:val="left"/>
              <w:rPr/>
            </w:pPr>
            <w:r>
              <w:rPr/>
              <w:t>9</w:t>
            </w:r>
          </w:p>
        </w:tc>
        <w:tc>
          <w:tcPr>
            <w:tcW w:w="80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6,302,213.00</w:t>
            </w:r>
          </w:p>
        </w:tc>
      </w:tr>
      <w:tr>
        <w:trPr/>
        <w:tc>
          <w:tcPr>
            <w:tcW w:w="2162" w:type="dxa"/>
            <w:tcBorders/>
            <w:vAlign w:val="center"/>
          </w:tcPr>
          <w:p>
            <w:pPr>
              <w:pStyle w:val="TableContents"/>
              <w:bidi w:val="0"/>
              <w:spacing w:before="0" w:after="283"/>
              <w:jc w:val="left"/>
              <w:rPr/>
            </w:pPr>
            <w:r>
              <w:rPr/>
              <w:t>10</w:t>
            </w:r>
          </w:p>
        </w:tc>
        <w:tc>
          <w:tcPr>
            <w:tcW w:w="80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2" w:type="dxa"/>
            <w:tcBorders/>
            <w:vAlign w:val="center"/>
          </w:tcPr>
          <w:p>
            <w:pPr>
              <w:pStyle w:val="TableContents"/>
              <w:bidi w:val="0"/>
              <w:spacing w:before="0" w:after="283"/>
              <w:jc w:val="left"/>
              <w:rPr/>
            </w:pPr>
            <w:r>
              <w:rPr/>
              <w:t>11</w:t>
            </w:r>
          </w:p>
        </w:tc>
        <w:tc>
          <w:tcPr>
            <w:tcW w:w="80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62" w:type="dxa"/>
            <w:tcBorders/>
            <w:vAlign w:val="center"/>
          </w:tcPr>
          <w:p>
            <w:pPr>
              <w:pStyle w:val="TableContents"/>
              <w:bidi w:val="0"/>
              <w:spacing w:before="0" w:after="283"/>
              <w:jc w:val="left"/>
              <w:rPr/>
            </w:pPr>
            <w:r>
              <w:rPr/>
              <w:t>12</w:t>
            </w:r>
          </w:p>
        </w:tc>
        <w:tc>
          <w:tcPr>
            <w:tcW w:w="80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Segra Global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6,302,213.00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6,302,213.00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6,302,213.00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Adam Rodman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6,302,213.00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6,302,213.00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6,302,213.00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Segra New Energy Opportunities 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6,302,213.00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6,302,213.00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6,302,213.00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General Fusion Inc.</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6020 RUSS BAKER WAY, RICHMOND, BRITISH COLUMBIA, CANADA, V7B 1B4.</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being jointly filed by and on behalf of each of Segra Capital Management, LLC, a Florida limited liability company (Segra), Segra Global Management, LLC (the General Partner), a Florida limited liability company, Segra New Energy Opportunities I, LP (the Fund), and Adam Rodman. The Fund is the record and direct beneficial owner of the securities covered by this statement. Segra, as the investment adviser to the Fund, and the General Partner may be deemed to beneficially own the securities covered by this statement. Mr. Adam Rodman is the Managing Member of the Firm and the General Partner and may be deemed to beneficially own securities owned by the Fund. The total number of shares owned consists of 6,302,213 shares of common stock. Each reporting person declares that neither the filing of this statement nor anything herein shall be construed as an admission that such person is, for the purposes of Section 13(d) or 13(g) of the Act or any other purpose, the beneficial owner of any securities covered by this statement. 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250 Royal Palm Way, Suite 304, Palm Beach, FL 33480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Citizenship: </w:t>
            </w:r>
          </w:p>
          <w:p>
            <w:pPr>
              <w:pStyle w:val="TableContents"/>
              <w:bidi w:val="0"/>
              <w:spacing w:before="0" w:after="0"/>
              <w:jc w:val="left"/>
              <w:rPr/>
            </w:pPr>
            <w:r>
              <w:rPr/>
              <w:t>Segra Capital Management, LLC - Florida Segra Global Management, LLC - Florida Adam Rodman - United States of America Segra New Energy Opportunities I, LP - Delaware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(g)</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(h)</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(j)</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(k)</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9043" w:type="dxa"/>
            <w:gridSpan w:val="2"/>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6,302,213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 (based on 63,544,792 shares of Common Stock outstanding as reported in the Issuers Form 20F filed on July 16, 2026)  %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6,302,213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6,302,213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6.</w:t>
            </w:r>
          </w:p>
        </w:tc>
        <w:tc>
          <w:tcPr>
            <w:tcW w:w="888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8.</w:t>
            </w:r>
          </w:p>
        </w:tc>
        <w:tc>
          <w:tcPr>
            <w:tcW w:w="888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9.</w:t>
            </w:r>
          </w:p>
        </w:tc>
        <w:tc>
          <w:tcPr>
            <w:tcW w:w="888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SEGRA CAPITAL MANAGEMENT, LLC</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Michael Fabiano</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Michael Fabian / COO, CFO, CCO</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10"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Segra Global Management,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Adam Rodman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Adam Rodman / Managing Member of the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Adam Rodman</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Adam Rodman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Adam Rodman / Managing Member of the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8090" w:type="dxa"/>
        <w:jc w:val="left"/>
        <w:tblInd w:w="0" w:type="dxa"/>
        <w:tblLayout w:type="fixed"/>
        <w:tblCellMar>
          <w:top w:w="28" w:type="dxa"/>
          <w:left w:w="28" w:type="dxa"/>
          <w:bottom w:w="28" w:type="dxa"/>
          <w:right w:w="28" w:type="dxa"/>
        </w:tblCellMar>
      </w:tblPr>
      <w:tblGrid>
        <w:gridCol w:w="4045"/>
        <w:gridCol w:w="4045"/>
      </w:tblGrid>
      <w:tr>
        <w:trPr/>
        <w:tc>
          <w:tcPr>
            <w:tcW w:w="4045" w:type="dxa"/>
            <w:tcBorders/>
            <w:vAlign w:val="center"/>
          </w:tcPr>
          <w:p>
            <w:pPr>
              <w:pStyle w:val="TableContents"/>
              <w:bidi w:val="0"/>
              <w:spacing w:before="0" w:after="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0"/>
                    <w:jc w:val="left"/>
                    <w:rPr/>
                  </w:pPr>
                  <w:r>
                    <w:rPr/>
                    <w:t>Segra New Energy Opportunities I, LP</w:t>
                  </w:r>
                </w:p>
              </w:tc>
            </w:tr>
          </w:tbl>
          <w:p>
            <w:pPr>
              <w:pStyle w:val="TableContents"/>
              <w:bidi w:val="0"/>
              <w:spacing w:before="0" w:after="283"/>
              <w:jc w:val="left"/>
              <w:rPr/>
            </w:pPr>
            <w:r>
              <w:rPr/>
            </w:r>
          </w:p>
        </w:tc>
        <w:tc>
          <w:tcPr>
            <w:tcW w:w="4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Adam Rodman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Adam Rodman / Managing Member of the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1500</Words>
  <Characters>7607</Characters>
  <CharactersWithSpaces>9041</CharactersWithSpaces>
  <Paragraphs>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